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A6" w:rsidRPr="00F05901" w:rsidRDefault="00F969A6" w:rsidP="00F969A6">
      <w:pPr>
        <w:pStyle w:val="1"/>
        <w:spacing w:after="0"/>
        <w:ind w:left="142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1B8E0A" wp14:editId="4024F10C">
            <wp:extent cx="514350" cy="638175"/>
            <wp:effectExtent l="19050" t="0" r="0" b="0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9A6" w:rsidRPr="0059590D" w:rsidRDefault="00F969A6" w:rsidP="00F969A6">
      <w:pPr>
        <w:pStyle w:val="a4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969A6" w:rsidRPr="0059590D" w:rsidRDefault="00F969A6" w:rsidP="00F969A6">
      <w:pPr>
        <w:pStyle w:val="2"/>
        <w:pBdr>
          <w:bottom w:val="single" w:sz="12" w:space="1" w:color="auto"/>
        </w:pBdr>
        <w:spacing w:before="0" w:after="0"/>
        <w:ind w:left="142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F969A6" w:rsidRPr="0059590D" w:rsidRDefault="00F969A6" w:rsidP="00F969A6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969A6" w:rsidRDefault="00F969A6" w:rsidP="00F969A6">
      <w:pPr>
        <w:pStyle w:val="1"/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969A6" w:rsidRPr="00EB2281" w:rsidRDefault="00F969A6" w:rsidP="00F969A6">
      <w:pPr>
        <w:ind w:left="142"/>
        <w:rPr>
          <w:lang w:eastAsia="ru-RU"/>
        </w:rPr>
      </w:pPr>
    </w:p>
    <w:p w:rsidR="00F969A6" w:rsidRDefault="00F969A6" w:rsidP="00F969A6">
      <w:pPr>
        <w:pStyle w:val="a3"/>
        <w:ind w:left="142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27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лютого</w:t>
      </w:r>
      <w:proofErr w:type="gramEnd"/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2F10A9">
        <w:rPr>
          <w:b/>
          <w:szCs w:val="20"/>
          <w:u w:val="single"/>
        </w:rPr>
        <w:t xml:space="preserve"> </w:t>
      </w:r>
      <w:r w:rsidRPr="00621B3E">
        <w:rPr>
          <w:b/>
          <w:szCs w:val="20"/>
          <w:u w:val="single"/>
        </w:rPr>
        <w:t xml:space="preserve">4644 </w:t>
      </w:r>
      <w:r>
        <w:rPr>
          <w:b/>
          <w:szCs w:val="20"/>
          <w:u w:val="single"/>
          <w:lang w:val="uk-UA"/>
        </w:rPr>
        <w:t>- 74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</w:t>
      </w:r>
    </w:p>
    <w:p w:rsidR="00F969A6" w:rsidRDefault="00F969A6" w:rsidP="00F969A6">
      <w:pPr>
        <w:pStyle w:val="a3"/>
        <w:ind w:left="142" w:firstLine="0"/>
        <w:rPr>
          <w:b/>
          <w:szCs w:val="20"/>
          <w:lang w:val="uk-UA"/>
        </w:rPr>
      </w:pPr>
      <w:r w:rsidRPr="00F4585B">
        <w:rPr>
          <w:b/>
          <w:szCs w:val="20"/>
          <w:lang w:val="uk-UA"/>
        </w:rPr>
        <w:t xml:space="preserve"> </w:t>
      </w:r>
    </w:p>
    <w:p w:rsidR="00F969A6" w:rsidRDefault="00F969A6" w:rsidP="00F969A6">
      <w:pPr>
        <w:pStyle w:val="a3"/>
        <w:ind w:left="142" w:firstLine="0"/>
        <w:rPr>
          <w:b/>
          <w:lang w:val="uk-UA"/>
        </w:rPr>
      </w:pPr>
      <w:r>
        <w:rPr>
          <w:b/>
          <w:lang w:val="uk-UA"/>
        </w:rPr>
        <w:t>Про затвердження детального плану</w:t>
      </w:r>
      <w:r w:rsidRPr="00D31221">
        <w:rPr>
          <w:b/>
          <w:lang w:val="uk-UA"/>
        </w:rPr>
        <w:t xml:space="preserve"> території, </w:t>
      </w:r>
    </w:p>
    <w:p w:rsidR="00F969A6" w:rsidRDefault="00F969A6" w:rsidP="00F969A6">
      <w:pPr>
        <w:pStyle w:val="a3"/>
        <w:ind w:left="142" w:firstLine="0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1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1</w:t>
      </w:r>
      <w:r w:rsidRPr="00D31221">
        <w:rPr>
          <w:b/>
          <w:lang w:val="uk-UA"/>
        </w:rPr>
        <w:t xml:space="preserve">  га,  для </w:t>
      </w:r>
      <w:r>
        <w:rPr>
          <w:b/>
          <w:lang w:val="uk-UA"/>
        </w:rPr>
        <w:t xml:space="preserve">розміщення будівлі </w:t>
      </w:r>
    </w:p>
    <w:p w:rsidR="00F969A6" w:rsidRDefault="00F969A6" w:rsidP="00F969A6">
      <w:pPr>
        <w:pStyle w:val="a3"/>
        <w:ind w:left="142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громадського </w:t>
      </w:r>
      <w:r>
        <w:rPr>
          <w:b/>
          <w:color w:val="000000"/>
          <w:lang w:val="uk-UA"/>
        </w:rPr>
        <w:t>призначення з розташуванням кафе,</w:t>
      </w:r>
    </w:p>
    <w:p w:rsidR="00F969A6" w:rsidRDefault="00F969A6" w:rsidP="00F969A6">
      <w:pPr>
        <w:pStyle w:val="a3"/>
        <w:ind w:left="142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фітнес центру, виставкового павільйону автомобілів, </w:t>
      </w:r>
    </w:p>
    <w:p w:rsidR="00F969A6" w:rsidRDefault="00F969A6" w:rsidP="00F969A6">
      <w:pPr>
        <w:pStyle w:val="a3"/>
        <w:ind w:left="142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магазину автозапчастин з обслуговуючими майстернями</w:t>
      </w:r>
    </w:p>
    <w:p w:rsidR="00F969A6" w:rsidRDefault="00F969A6" w:rsidP="00F969A6">
      <w:pPr>
        <w:pStyle w:val="a3"/>
        <w:ind w:left="142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та мийкою в межах вулиць Нове Шосе, Лесі Українки та</w:t>
      </w:r>
    </w:p>
    <w:p w:rsidR="00F969A6" w:rsidRDefault="00F969A6" w:rsidP="00F969A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існуючої житлової забудови в м. Буча Київської області</w:t>
      </w:r>
    </w:p>
    <w:p w:rsidR="00F969A6" w:rsidRDefault="00F969A6" w:rsidP="00F969A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(Коригування)</w:t>
      </w:r>
    </w:p>
    <w:p w:rsidR="00F969A6" w:rsidRDefault="00F969A6" w:rsidP="00F969A6">
      <w:pPr>
        <w:pStyle w:val="a3"/>
        <w:ind w:left="142" w:firstLine="0"/>
        <w:jc w:val="both"/>
        <w:rPr>
          <w:b/>
          <w:lang w:val="uk-UA"/>
        </w:rPr>
      </w:pPr>
    </w:p>
    <w:p w:rsidR="00F969A6" w:rsidRDefault="00F969A6" w:rsidP="00F969A6">
      <w:pPr>
        <w:pStyle w:val="a3"/>
        <w:ind w:left="142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зміни планувальної структури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частини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Нове шосе, Лесі Українки</w:t>
      </w:r>
      <w:r>
        <w:rPr>
          <w:color w:val="000000"/>
          <w:lang w:val="uk-UA"/>
        </w:rPr>
        <w:t xml:space="preserve"> </w:t>
      </w:r>
      <w:r w:rsidRPr="00091DF2">
        <w:rPr>
          <w:color w:val="000000"/>
          <w:lang w:val="uk-UA"/>
        </w:rPr>
        <w:t xml:space="preserve">та існуючої </w:t>
      </w:r>
      <w:r>
        <w:rPr>
          <w:color w:val="000000"/>
          <w:lang w:val="uk-UA"/>
        </w:rPr>
        <w:t xml:space="preserve">житлової </w:t>
      </w:r>
      <w:r w:rsidRPr="00091DF2">
        <w:rPr>
          <w:color w:val="000000"/>
          <w:lang w:val="uk-UA"/>
        </w:rPr>
        <w:t>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звернення </w:t>
      </w:r>
      <w:proofErr w:type="spellStart"/>
      <w:r>
        <w:rPr>
          <w:color w:val="000000"/>
          <w:lang w:val="uk-UA"/>
        </w:rPr>
        <w:t>Кожуховського</w:t>
      </w:r>
      <w:proofErr w:type="spellEnd"/>
      <w:r>
        <w:rPr>
          <w:color w:val="000000"/>
          <w:lang w:val="uk-UA"/>
        </w:rPr>
        <w:t xml:space="preserve"> К.Ю. та                                Савченко Н.А.,</w:t>
      </w:r>
      <w:r w:rsidRPr="00894A81">
        <w:rPr>
          <w:lang w:val="uk-UA"/>
        </w:rPr>
        <w:t xml:space="preserve"> </w:t>
      </w:r>
      <w:r>
        <w:rPr>
          <w:lang w:val="uk-UA"/>
        </w:rPr>
        <w:t>Генеральний план міста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                    № 2124-67-УІ від 17.03.2015 р. та План зонування території міста Буча Київської області, затверджений рішенням Бучанської міської ради за № 2171-69-УІ від 30.04.2015 р., керуючись </w:t>
      </w:r>
      <w:r w:rsidRPr="002B0E01">
        <w:rPr>
          <w:lang w:val="uk-UA"/>
        </w:rPr>
        <w:t>Законом Укра</w:t>
      </w:r>
      <w:r>
        <w:rPr>
          <w:lang w:val="uk-UA"/>
        </w:rPr>
        <w:t>їни «Про основи містобудування»,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F969A6" w:rsidRPr="00F72111" w:rsidRDefault="00F969A6" w:rsidP="00F969A6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lang w:val="uk-UA"/>
        </w:rPr>
      </w:pPr>
    </w:p>
    <w:p w:rsidR="00F969A6" w:rsidRDefault="00F969A6" w:rsidP="00F969A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F969A6" w:rsidRDefault="00F969A6" w:rsidP="00F969A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</w:rPr>
      </w:pPr>
    </w:p>
    <w:p w:rsidR="00F969A6" w:rsidRPr="005C7B5B" w:rsidRDefault="00F969A6" w:rsidP="00F969A6">
      <w:pPr>
        <w:pStyle w:val="a3"/>
        <w:numPr>
          <w:ilvl w:val="0"/>
          <w:numId w:val="1"/>
        </w:numPr>
        <w:ind w:left="426" w:right="1" w:firstLine="0"/>
        <w:jc w:val="both"/>
        <w:rPr>
          <w:lang w:val="uk-UA"/>
        </w:rPr>
      </w:pPr>
      <w:r w:rsidRPr="000F531B">
        <w:rPr>
          <w:color w:val="000000"/>
          <w:lang w:val="uk-UA"/>
        </w:rPr>
        <w:t xml:space="preserve">Затвердити  матеріали  містобудівної документації на місцевому рівні, а саме:  </w:t>
      </w:r>
      <w:r>
        <w:rPr>
          <w:color w:val="000000"/>
          <w:lang w:val="uk-UA"/>
        </w:rPr>
        <w:tab/>
        <w:t xml:space="preserve">«Детальний план території, орієнтовною площею 1,1 га, для розміщення будівлі </w:t>
      </w:r>
      <w:r>
        <w:rPr>
          <w:color w:val="000000"/>
          <w:lang w:val="uk-UA"/>
        </w:rPr>
        <w:tab/>
        <w:t xml:space="preserve">громадського призначення з розташуванням кафе, фітнес центру, виставкового </w:t>
      </w:r>
      <w:r>
        <w:rPr>
          <w:color w:val="000000"/>
          <w:lang w:val="uk-UA"/>
        </w:rPr>
        <w:tab/>
        <w:t xml:space="preserve">павільйону автомобілів, магазину автозапчастин з обслуговуючими майстернями та </w:t>
      </w:r>
      <w:r>
        <w:rPr>
          <w:color w:val="000000"/>
          <w:lang w:val="uk-UA"/>
        </w:rPr>
        <w:tab/>
        <w:t xml:space="preserve">мийкою в межах вулиць Нове Шосе, Лесі Українки та існуючої житлової забудови в     </w:t>
      </w:r>
      <w:r>
        <w:rPr>
          <w:color w:val="000000"/>
          <w:lang w:val="uk-UA"/>
        </w:rPr>
        <w:tab/>
        <w:t>м. Буча Київської області (Коригування).</w:t>
      </w:r>
    </w:p>
    <w:p w:rsidR="00F969A6" w:rsidRPr="002F6FF1" w:rsidRDefault="00F969A6" w:rsidP="00F969A6">
      <w:pPr>
        <w:rPr>
          <w:lang w:val="uk-UA" w:eastAsia="ru-RU"/>
        </w:rPr>
      </w:pPr>
    </w:p>
    <w:p w:rsidR="00F969A6" w:rsidRPr="0062509D" w:rsidRDefault="00F969A6" w:rsidP="00F969A6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9A6" w:rsidRPr="0062509D" w:rsidRDefault="00F969A6" w:rsidP="00F969A6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9A6" w:rsidRPr="002F6FF1" w:rsidRDefault="00F969A6" w:rsidP="00F969A6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6FF1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F6FF1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F6FF1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933E87" w:rsidRDefault="00933E87">
      <w:bookmarkStart w:id="0" w:name="_GoBack"/>
      <w:bookmarkEnd w:id="0"/>
    </w:p>
    <w:sectPr w:rsidR="00933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6133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AE"/>
    <w:rsid w:val="003F0BAE"/>
    <w:rsid w:val="00933E87"/>
    <w:rsid w:val="00F9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E12A5-2956-4AFC-9CF6-81995F95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9A6"/>
  </w:style>
  <w:style w:type="paragraph" w:styleId="1">
    <w:name w:val="heading 1"/>
    <w:basedOn w:val="a"/>
    <w:next w:val="a"/>
    <w:link w:val="10"/>
    <w:qFormat/>
    <w:rsid w:val="00F969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6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9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69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F969A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969A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2020-03-05T15:01:00Z</dcterms:created>
  <dcterms:modified xsi:type="dcterms:W3CDTF">2020-03-05T15:01:00Z</dcterms:modified>
</cp:coreProperties>
</file>